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E5" w:rsidRDefault="003C59E5" w:rsidP="003C59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10101"/>
          <w:kern w:val="36"/>
          <w:sz w:val="57"/>
          <w:szCs w:val="57"/>
          <w:lang w:val="kk-KZ" w:eastAsia="ru-RU"/>
        </w:rPr>
      </w:pPr>
    </w:p>
    <w:p w:rsidR="006850CD" w:rsidRPr="006850CD" w:rsidRDefault="00117648" w:rsidP="00685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</w:t>
      </w:r>
      <w:r w:rsidR="006850CD" w:rsidRPr="006850C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Есенғараев, Е. </w:t>
      </w:r>
      <w:r w:rsidR="006850CD" w:rsidRPr="006850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Өкпешілдік өрге бастырмас [Текст] / Е. Есенғараев // Орталық Қазақстан. - 2020. - </w:t>
      </w:r>
      <w:r w:rsidR="006850CD" w:rsidRPr="006850C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№119</w:t>
      </w:r>
      <w:r w:rsidR="006850CD" w:rsidRPr="006850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- 3 Б</w:t>
      </w:r>
    </w:p>
    <w:p w:rsidR="003C59E5" w:rsidRDefault="003C59E5" w:rsidP="003C59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10101"/>
          <w:kern w:val="36"/>
          <w:sz w:val="57"/>
          <w:szCs w:val="57"/>
          <w:lang w:val="kk-KZ" w:eastAsia="ru-RU"/>
        </w:rPr>
      </w:pPr>
    </w:p>
    <w:p w:rsidR="00A966F0" w:rsidRDefault="00A966F0" w:rsidP="003C59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10101"/>
          <w:kern w:val="36"/>
          <w:sz w:val="57"/>
          <w:szCs w:val="57"/>
          <w:lang w:val="kk-KZ" w:eastAsia="ru-RU"/>
        </w:rPr>
      </w:pPr>
    </w:p>
    <w:p w:rsidR="00A966F0" w:rsidRPr="006850CD" w:rsidRDefault="00A966F0" w:rsidP="00A966F0">
      <w:pPr>
        <w:rPr>
          <w:rFonts w:ascii="Times New Roman" w:hAnsi="Times New Roman" w:cs="Times New Roman"/>
          <w:b/>
          <w:color w:val="010101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kk-KZ" w:eastAsia="ru-RU"/>
        </w:rPr>
        <w:t xml:space="preserve">   </w:t>
      </w:r>
      <w:r w:rsidRPr="006850CD">
        <w:rPr>
          <w:rFonts w:ascii="Times New Roman" w:hAnsi="Times New Roman" w:cs="Times New Roman"/>
          <w:b/>
          <w:sz w:val="28"/>
          <w:szCs w:val="28"/>
          <w:lang w:val="kk-KZ" w:eastAsia="ru-RU"/>
        </w:rPr>
        <w:t>Есет ЕСЕНҚАРАЕВ,</w:t>
      </w:r>
    </w:p>
    <w:p w:rsidR="00A966F0" w:rsidRPr="006850CD" w:rsidRDefault="00A966F0" w:rsidP="00A966F0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850C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Қазтұтынуодағы Қарағанды </w:t>
      </w:r>
    </w:p>
    <w:p w:rsidR="00A966F0" w:rsidRPr="006850CD" w:rsidRDefault="00A966F0" w:rsidP="00A966F0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850C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50C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850CD">
        <w:rPr>
          <w:rFonts w:ascii="Times New Roman" w:hAnsi="Times New Roman" w:cs="Times New Roman"/>
          <w:b/>
          <w:sz w:val="28"/>
          <w:szCs w:val="28"/>
          <w:lang w:val="kk-KZ" w:eastAsia="ru-RU"/>
        </w:rPr>
        <w:t>экономикалық университетінің</w:t>
      </w:r>
    </w:p>
    <w:p w:rsidR="00A966F0" w:rsidRPr="006850CD" w:rsidRDefault="00A966F0" w:rsidP="00A966F0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850C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50C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850CD">
        <w:rPr>
          <w:rFonts w:ascii="Times New Roman" w:hAnsi="Times New Roman" w:cs="Times New Roman"/>
          <w:b/>
          <w:sz w:val="28"/>
          <w:szCs w:val="28"/>
          <w:lang w:val="kk-KZ" w:eastAsia="ru-RU"/>
        </w:rPr>
        <w:t>экономикалық және құқықтық</w:t>
      </w:r>
    </w:p>
    <w:p w:rsidR="00A966F0" w:rsidRPr="006850CD" w:rsidRDefault="00A966F0" w:rsidP="00A966F0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850C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50C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850C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зерттеулер институтының жетекші </w:t>
      </w:r>
    </w:p>
    <w:p w:rsidR="00A966F0" w:rsidRPr="006850CD" w:rsidRDefault="00A966F0" w:rsidP="00A966F0">
      <w:pPr>
        <w:rPr>
          <w:rFonts w:ascii="Times New Roman" w:hAnsi="Times New Roman" w:cs="Times New Roman"/>
          <w:b/>
          <w:color w:val="010101"/>
          <w:sz w:val="28"/>
          <w:szCs w:val="28"/>
          <w:lang w:val="kk-KZ" w:eastAsia="ru-RU"/>
        </w:rPr>
      </w:pPr>
      <w:r w:rsidRPr="006850C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50C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850CD">
        <w:rPr>
          <w:rFonts w:ascii="Times New Roman" w:hAnsi="Times New Roman" w:cs="Times New Roman"/>
          <w:b/>
          <w:sz w:val="28"/>
          <w:szCs w:val="28"/>
          <w:lang w:val="kk-KZ" w:eastAsia="ru-RU"/>
        </w:rPr>
        <w:t>ғылыми қызметкері.</w:t>
      </w:r>
    </w:p>
    <w:p w:rsidR="003C59E5" w:rsidRDefault="003C59E5" w:rsidP="003C59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10101"/>
          <w:kern w:val="36"/>
          <w:sz w:val="57"/>
          <w:szCs w:val="57"/>
          <w:lang w:val="kk-KZ" w:eastAsia="ru-RU"/>
        </w:rPr>
      </w:pPr>
    </w:p>
    <w:p w:rsidR="003C59E5" w:rsidRPr="003C59E5" w:rsidRDefault="003C59E5" w:rsidP="003C59E5">
      <w:pPr>
        <w:jc w:val="center"/>
        <w:rPr>
          <w:rFonts w:ascii="Times New Roman" w:hAnsi="Times New Roman" w:cs="Times New Roman"/>
          <w:b/>
          <w:kern w:val="36"/>
          <w:sz w:val="40"/>
          <w:szCs w:val="40"/>
          <w:lang w:val="kk-KZ" w:eastAsia="ru-RU"/>
        </w:rPr>
      </w:pPr>
    </w:p>
    <w:p w:rsidR="003C59E5" w:rsidRDefault="003C59E5" w:rsidP="003C59E5">
      <w:pPr>
        <w:jc w:val="center"/>
        <w:rPr>
          <w:rFonts w:ascii="Times New Roman" w:hAnsi="Times New Roman" w:cs="Times New Roman"/>
          <w:b/>
          <w:kern w:val="36"/>
          <w:sz w:val="40"/>
          <w:szCs w:val="40"/>
          <w:lang w:val="kk-KZ" w:eastAsia="ru-RU"/>
        </w:rPr>
      </w:pPr>
      <w:r w:rsidRPr="00A966F0">
        <w:rPr>
          <w:rFonts w:ascii="Times New Roman" w:hAnsi="Times New Roman" w:cs="Times New Roman"/>
          <w:b/>
          <w:kern w:val="36"/>
          <w:sz w:val="40"/>
          <w:szCs w:val="40"/>
          <w:lang w:val="kk-KZ" w:eastAsia="ru-RU"/>
        </w:rPr>
        <w:t>Өкпешілдік өрге бастырмас</w:t>
      </w:r>
    </w:p>
    <w:p w:rsidR="003C59E5" w:rsidRPr="003C59E5" w:rsidRDefault="003C59E5" w:rsidP="003C59E5">
      <w:pPr>
        <w:jc w:val="center"/>
        <w:rPr>
          <w:rFonts w:ascii="Times New Roman" w:hAnsi="Times New Roman" w:cs="Times New Roman"/>
          <w:b/>
          <w:kern w:val="36"/>
          <w:sz w:val="40"/>
          <w:szCs w:val="40"/>
          <w:lang w:val="kk-KZ" w:eastAsia="ru-RU"/>
        </w:rPr>
      </w:pPr>
    </w:p>
    <w:p w:rsidR="003C59E5" w:rsidRPr="003C59E5" w:rsidRDefault="003C59E5" w:rsidP="00685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10101"/>
          <w:sz w:val="32"/>
          <w:szCs w:val="32"/>
          <w:lang w:eastAsia="ru-RU"/>
        </w:rPr>
      </w:pPr>
      <w:r w:rsidRPr="003C59E5">
        <w:rPr>
          <w:rFonts w:ascii="Arial" w:eastAsia="Times New Roman" w:hAnsi="Arial" w:cs="Arial"/>
          <w:color w:val="010101"/>
          <w:sz w:val="24"/>
          <w:szCs w:val="24"/>
          <w:lang w:val="kk-KZ" w:eastAsia="ru-RU"/>
        </w:rPr>
        <w:t> </w:t>
      </w:r>
      <w:r w:rsidR="006850CD">
        <w:rPr>
          <w:rFonts w:ascii="Arial" w:eastAsia="Times New Roman" w:hAnsi="Arial" w:cs="Arial"/>
          <w:color w:val="010101"/>
          <w:sz w:val="24"/>
          <w:szCs w:val="24"/>
          <w:lang w:val="kk-KZ" w:eastAsia="ru-RU"/>
        </w:rPr>
        <w:t xml:space="preserve">   </w:t>
      </w:r>
      <w:r w:rsidRPr="00A966F0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Өмір сынақтардан тұрады.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Біз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үнемі қателік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жібері</w:t>
      </w:r>
      <w:proofErr w:type="gram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п</w:t>
      </w:r>
      <w:proofErr w:type="spellEnd"/>
      <w:proofErr w:type="gram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оларды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шешу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жолдарын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іздеуге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мәжбүрміз.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Кейде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жиналып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қалған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проблемаларды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шеші</w:t>
      </w:r>
      <w:proofErr w:type="gram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п</w:t>
      </w:r>
      <w:proofErr w:type="spellEnd"/>
      <w:proofErr w:type="gram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үлгермей, жаңаларына тап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болып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жатамыз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Мұндай жағдайлар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жеке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адамдар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мен елдердің </w:t>
      </w:r>
      <w:proofErr w:type="gram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тәж</w:t>
      </w:r>
      <w:proofErr w:type="gram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ірибесінде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кездеседі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Сондай-ақ, әлемнің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кей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елдері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мен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азаматтары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шешілмейтін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проблемаларымен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ғұмыр </w:t>
      </w:r>
      <w:proofErr w:type="spellStart"/>
      <w:r w:rsidRPr="003C59E5">
        <w:rPr>
          <w:rFonts w:ascii="Times New Roman" w:hAnsi="Times New Roman" w:cs="Times New Roman"/>
          <w:sz w:val="32"/>
          <w:szCs w:val="32"/>
          <w:lang w:eastAsia="ru-RU"/>
        </w:rPr>
        <w:t>кешуде</w:t>
      </w:r>
      <w:proofErr w:type="spellEnd"/>
      <w:r w:rsidRPr="003C59E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3C59E5" w:rsidRPr="003C59E5" w:rsidRDefault="003C59E5" w:rsidP="003C59E5">
      <w:pPr>
        <w:jc w:val="both"/>
        <w:rPr>
          <w:rFonts w:ascii="Times New Roman" w:hAnsi="Times New Roman" w:cs="Times New Roman"/>
          <w:color w:val="010101"/>
          <w:sz w:val="32"/>
          <w:szCs w:val="32"/>
          <w:lang w:eastAsia="ru-RU"/>
        </w:rPr>
      </w:pPr>
    </w:p>
    <w:p w:rsidR="003C59E5" w:rsidRPr="003C59E5" w:rsidRDefault="006850CD" w:rsidP="003C59E5">
      <w:pPr>
        <w:jc w:val="both"/>
        <w:rPr>
          <w:rFonts w:ascii="Times New Roman" w:hAnsi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 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Белгілі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себептерге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немесе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осы мәселелерді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шешуге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деген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құлықсыздықтан дәрменсіздік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туады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Өйткені,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олар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әрдайым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проблеманы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дұрыс бағаламай,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оларды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шешудің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жолдарын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таба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алмайды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Көбінесе,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адамдар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мен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елдер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өз мәселесін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шешуден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үміт </w:t>
      </w:r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үзі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реніш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пен айыптаудың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шырмауына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түседі.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Оларды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осы жағдайға тап қылған – дұрыс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ойламау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Негатив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ойлар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үнемі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реніш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пен 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айыптау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ға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кез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қылады. Ойлаудың бұл тү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ін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инфанильді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және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инвективті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ойлау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деп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қарастыруға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болады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Инфанильді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ойлау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– мәселені жеңілдеті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жауапкершілікті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өз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мойнына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алуға ұмтылады. Бұл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ересектерден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гө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і балаларға көбірек тән.</w:t>
      </w:r>
    </w:p>
    <w:p w:rsidR="003C59E5" w:rsidRPr="003C59E5" w:rsidRDefault="006850CD" w:rsidP="003C59E5">
      <w:pPr>
        <w:jc w:val="both"/>
        <w:rPr>
          <w:rFonts w:ascii="Times New Roman" w:hAnsi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  </w:t>
      </w:r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Ал,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инвективті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түрі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керісінше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өз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проблемасын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басқағ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билікке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әлеуметтік жүйеге, тарихқа, географияға жүктеуге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тырысады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Яғни, барлық проблема үшін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адамнан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немесе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жұрттан өз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жауапкершілігін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алып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тастау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ға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тырысу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Мұндай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бейімділіктер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бірлесі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п</w:t>
      </w:r>
      <w:proofErr w:type="spellEnd"/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ойлаудың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деструктивті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түрі мен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жеке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тұлғаның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тиісті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даму түрін құрайды және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олар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осы логиканың әсерін неғұрлым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тезірек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жеңіп, ойлаудың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объективті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тәсілін қалыптастырса, соғұрлым мәселесін шешудің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жолын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таба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алады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3C59E5" w:rsidRPr="003C59E5" w:rsidRDefault="006850CD" w:rsidP="003C59E5">
      <w:pPr>
        <w:jc w:val="both"/>
        <w:rPr>
          <w:rFonts w:ascii="Times New Roman" w:hAnsi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  </w:t>
      </w:r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Өкінішке қарай,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инфанильд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і-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инвективті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ойлауға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бейімділік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біздің отандастарымыздың едәуір бөлігіне тән.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Неліктен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қорлау мен айыптауға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жаппай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бейімділік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бар? Оның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себептері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адам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әлемінде әрдайым қуаныш, өзі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н-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өзі қанағаттандыру, сондай-ақ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реніш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пен ашуға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орын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бар. Бұл бұрын-соңды болған, бүгінде бар және болашақта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болатын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әмбебап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адам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сезімдері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Ал, кейбіреудің </w:t>
      </w:r>
      <w:proofErr w:type="spellStart"/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ікірінше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лайық бола тұра қоғам марапаттамаған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адам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ренішпен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өмір сүреді. Даму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проблемалары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бар көптеген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елдер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де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реніш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құшағында. Ұзақ уақыт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артта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қалып, болашақта бұ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л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межеден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шығуға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талпынбайтын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адамдар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мен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елдер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әдетте,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реніш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һәм ашуланшақ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келеді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Бұған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реніш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өзіне бағытталмаса,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кері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әсер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етеді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Өйткені, өзгеге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ренжу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проблемаңды өзіңнен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емес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өзгеден көру.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Егер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сіз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қоршаған әлеуметтік шындыққа тек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сыни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тұ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ғыдан қарасаңыз,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онда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кез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келген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елде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өз талантыңызды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жетілдіру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жоғары мәртебе мен материалдық деңгейге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жету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мүмкіндігін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таба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аласыз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Бірақ, бұл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реніш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тек басқаларға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емес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өзіне де бағытталған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болса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жеке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тұ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лғаны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ң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дамуын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ынталандырады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Осылайша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өз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кемшілігін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бағалайтын және озық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елдермен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алшақтық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ты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жоюға </w:t>
      </w:r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қабілетті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елдер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де бар. Оңтү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ст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ік-Шығыс Азияның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табысты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елдері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осы тұжырымның айқын дәлелі.</w:t>
      </w:r>
    </w:p>
    <w:p w:rsidR="003C59E5" w:rsidRPr="003C59E5" w:rsidRDefault="006850CD" w:rsidP="003C59E5">
      <w:pPr>
        <w:jc w:val="both"/>
        <w:rPr>
          <w:rFonts w:ascii="Times New Roman" w:hAnsi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 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Жеке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және ұжымдық деңгейде өзіне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деген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сыни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көзқарас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адам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мен қоғамды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дамытады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. Кө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жағдайда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адамдар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сыртқы фактор мен жағдайларға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тым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асығыс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ренжіп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сәтсіздікке ұшырадық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деп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санайды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Олардың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логикасы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Владимир Вишневскийдің: «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бізге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ауа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райы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адамдар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, дәуі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және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еліміз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сәтсіз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болды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деген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ирониялық сөздерін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еске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түсіреді.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Сіз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жеке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немесе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қоғамдық ортаға,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тарихи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дәуірге, климатқа үнемі шағымдана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аласыз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елден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кете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аласыз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бірақ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сіз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өзіңізден кете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алмайсыз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. Проблема ә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дәуірде бола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береді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Алайда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кез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келген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қоғамда,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егер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сен өз наразылығыңа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емес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өз кемшіліктеріңді жоюға көңіл бөлсең, табысқа қол жеткізесің. Сондықтан, Михаил Жванецкийдің: «Күн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сайын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бес минут өзің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жайлы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жаман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ойлау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керек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6850CD" w:rsidRDefault="006850CD" w:rsidP="003C59E5">
      <w:pPr>
        <w:jc w:val="both"/>
        <w:rPr>
          <w:rFonts w:ascii="Times New Roman" w:hAnsi="Times New Roman" w:cs="Times New Roman"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  </w:t>
      </w:r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Бұ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л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жарты сағаттық жүгіру сияқты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емдейді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деген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даналық сөзін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есте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ұстау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керек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Өйткені, басқалар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біз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туралы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жаман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сөз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айтса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ол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оның өзіне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тиеді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3C59E5" w:rsidRPr="003C59E5" w:rsidRDefault="006850CD" w:rsidP="003C59E5">
      <w:pPr>
        <w:jc w:val="both"/>
        <w:rPr>
          <w:rFonts w:ascii="Times New Roman" w:hAnsi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  </w:t>
      </w:r>
      <w:r w:rsidR="003C59E5" w:rsidRPr="006850CD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Біз өзімізді ақтау, басқаларды және қоршаған ортаны айыптау тәжірибесін таңдаймыз немесе алдымызда тұрған мәселелерді шешуге күш салу арқылы даму жолын таңдаймыз. </w:t>
      </w:r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Өмі</w:t>
      </w:r>
      <w:proofErr w:type="gram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өз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проблемаларына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деген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көзқарастың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екінші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нұсқасын таңдағандарға көбірек жарқын әрі қызықты </w:t>
      </w:r>
      <w:proofErr w:type="spellStart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>болып</w:t>
      </w:r>
      <w:proofErr w:type="spellEnd"/>
      <w:r w:rsidR="003C59E5" w:rsidRPr="003C59E5">
        <w:rPr>
          <w:rFonts w:ascii="Times New Roman" w:hAnsi="Times New Roman" w:cs="Times New Roman"/>
          <w:sz w:val="32"/>
          <w:szCs w:val="32"/>
          <w:lang w:eastAsia="ru-RU"/>
        </w:rPr>
        <w:t xml:space="preserve"> көрінеді…</w:t>
      </w:r>
    </w:p>
    <w:sectPr w:rsidR="003C59E5" w:rsidRPr="003C59E5" w:rsidSect="0097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2C65"/>
    <w:multiLevelType w:val="multilevel"/>
    <w:tmpl w:val="4B5E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9E5"/>
    <w:rsid w:val="00117648"/>
    <w:rsid w:val="003C59E5"/>
    <w:rsid w:val="006850CD"/>
    <w:rsid w:val="00974ED7"/>
    <w:rsid w:val="00A9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7"/>
  </w:style>
  <w:style w:type="paragraph" w:styleId="1">
    <w:name w:val="heading 1"/>
    <w:basedOn w:val="a"/>
    <w:link w:val="10"/>
    <w:uiPriority w:val="9"/>
    <w:qFormat/>
    <w:rsid w:val="003C5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59E5"/>
    <w:rPr>
      <w:color w:val="0000FF"/>
      <w:u w:val="single"/>
    </w:rPr>
  </w:style>
  <w:style w:type="character" w:customStyle="1" w:styleId="post-views-label">
    <w:name w:val="post-views-label"/>
    <w:basedOn w:val="a0"/>
    <w:rsid w:val="003C59E5"/>
  </w:style>
  <w:style w:type="character" w:customStyle="1" w:styleId="post-views-count">
    <w:name w:val="post-views-count"/>
    <w:basedOn w:val="a0"/>
    <w:rsid w:val="003C59E5"/>
  </w:style>
  <w:style w:type="paragraph" w:styleId="a4">
    <w:name w:val="Normal (Web)"/>
    <w:basedOn w:val="a"/>
    <w:uiPriority w:val="99"/>
    <w:semiHidden/>
    <w:unhideWhenUsed/>
    <w:rsid w:val="003C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59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596</Words>
  <Characters>3400</Characters>
  <Application>Microsoft Office Word</Application>
  <DocSecurity>0</DocSecurity>
  <Lines>28</Lines>
  <Paragraphs>7</Paragraphs>
  <ScaleCrop>false</ScaleCrop>
  <Company>KEU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2020-10-29T07:08:00Z</dcterms:created>
  <dcterms:modified xsi:type="dcterms:W3CDTF">2020-10-29T07:25:00Z</dcterms:modified>
</cp:coreProperties>
</file>